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EE6D" w14:textId="77777777" w:rsidR="00A97498" w:rsidRPr="00A97498" w:rsidRDefault="00A97498" w:rsidP="00A97498">
      <w:pPr>
        <w:spacing w:after="0" w:line="240" w:lineRule="auto"/>
        <w:ind w:left="4152" w:firstLine="708"/>
        <w:rPr>
          <w:rFonts w:ascii="Times New Roman" w:hAnsi="Times New Roman"/>
          <w:sz w:val="28"/>
          <w:szCs w:val="28"/>
          <w:lang w:eastAsia="ru-RU"/>
        </w:rPr>
      </w:pPr>
      <w:r w:rsidRPr="00A97498">
        <w:rPr>
          <w:rFonts w:ascii="Times New Roman" w:hAnsi="Times New Roman"/>
          <w:sz w:val="28"/>
          <w:szCs w:val="28"/>
        </w:rPr>
        <w:t xml:space="preserve">Додаток </w:t>
      </w:r>
    </w:p>
    <w:p w14:paraId="7BE9C281" w14:textId="6F676B4B" w:rsidR="00A97498" w:rsidRPr="00A97498" w:rsidRDefault="00A97498" w:rsidP="00A97498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A97498">
        <w:rPr>
          <w:rFonts w:ascii="Times New Roman" w:hAnsi="Times New Roman"/>
          <w:sz w:val="28"/>
          <w:szCs w:val="28"/>
        </w:rPr>
        <w:t xml:space="preserve">до рішення </w:t>
      </w:r>
      <w:r w:rsidR="00ED0542" w:rsidRPr="00ED0542">
        <w:rPr>
          <w:rFonts w:ascii="Times New Roman" w:hAnsi="Times New Roman"/>
          <w:sz w:val="28"/>
          <w:szCs w:val="28"/>
        </w:rPr>
        <w:t xml:space="preserve">_________ </w:t>
      </w:r>
      <w:r w:rsidRPr="00ED0542">
        <w:rPr>
          <w:rFonts w:ascii="Times New Roman" w:hAnsi="Times New Roman"/>
          <w:sz w:val="28"/>
          <w:szCs w:val="28"/>
        </w:rPr>
        <w:t xml:space="preserve"> сесії</w:t>
      </w:r>
      <w:r w:rsidRPr="00A97498">
        <w:rPr>
          <w:rFonts w:ascii="Times New Roman" w:hAnsi="Times New Roman"/>
          <w:sz w:val="28"/>
          <w:szCs w:val="28"/>
        </w:rPr>
        <w:t xml:space="preserve"> Полтавської міської ради</w:t>
      </w:r>
    </w:p>
    <w:p w14:paraId="51D7D92E" w14:textId="77777777" w:rsidR="00A97498" w:rsidRPr="00A97498" w:rsidRDefault="00A97498" w:rsidP="00A97498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A97498">
        <w:rPr>
          <w:rFonts w:ascii="Times New Roman" w:hAnsi="Times New Roman"/>
          <w:sz w:val="28"/>
          <w:szCs w:val="28"/>
        </w:rPr>
        <w:t>восьмого скликання</w:t>
      </w:r>
    </w:p>
    <w:p w14:paraId="60B39F89" w14:textId="16E3E972" w:rsidR="00A97498" w:rsidRPr="00A97498" w:rsidRDefault="00A97498" w:rsidP="00A97498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A97498">
        <w:rPr>
          <w:rFonts w:ascii="Times New Roman" w:hAnsi="Times New Roman"/>
          <w:sz w:val="28"/>
          <w:szCs w:val="28"/>
        </w:rPr>
        <w:t xml:space="preserve">від «   » </w:t>
      </w:r>
      <w:r w:rsidR="00ED0542">
        <w:rPr>
          <w:rFonts w:ascii="Times New Roman" w:hAnsi="Times New Roman"/>
          <w:sz w:val="28"/>
          <w:szCs w:val="28"/>
        </w:rPr>
        <w:t>листопада</w:t>
      </w:r>
      <w:r w:rsidRPr="00A97498">
        <w:rPr>
          <w:rFonts w:ascii="Times New Roman" w:hAnsi="Times New Roman"/>
          <w:sz w:val="28"/>
          <w:szCs w:val="28"/>
        </w:rPr>
        <w:t xml:space="preserve"> 2021 року</w:t>
      </w:r>
    </w:p>
    <w:p w14:paraId="37EEA5DA" w14:textId="77777777" w:rsidR="00973A74" w:rsidRDefault="00973A74" w:rsidP="00D70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5D7582" w14:textId="77777777" w:rsidR="00973A74" w:rsidRPr="00DE6B07" w:rsidRDefault="00973A74" w:rsidP="00D7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B07">
        <w:rPr>
          <w:rFonts w:ascii="Times New Roman" w:hAnsi="Times New Roman"/>
          <w:b/>
          <w:sz w:val="28"/>
          <w:szCs w:val="28"/>
        </w:rPr>
        <w:t>Положення</w:t>
      </w:r>
    </w:p>
    <w:p w14:paraId="7171E9D8" w14:textId="77777777" w:rsidR="00973A74" w:rsidRPr="00DE6B07" w:rsidRDefault="00973A74" w:rsidP="00D7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B07">
        <w:rPr>
          <w:rFonts w:ascii="Times New Roman" w:hAnsi="Times New Roman"/>
          <w:b/>
          <w:sz w:val="28"/>
          <w:szCs w:val="28"/>
        </w:rPr>
        <w:t>про щорічну міську дитячу літературну премію</w:t>
      </w:r>
    </w:p>
    <w:p w14:paraId="3A24F9B5" w14:textId="28A7B5E9" w:rsidR="00973A74" w:rsidRDefault="00973A74" w:rsidP="00D7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B07">
        <w:rPr>
          <w:rFonts w:ascii="Times New Roman" w:hAnsi="Times New Roman"/>
          <w:b/>
          <w:sz w:val="28"/>
          <w:szCs w:val="28"/>
        </w:rPr>
        <w:t>імені І. П. Котляревського</w:t>
      </w:r>
    </w:p>
    <w:p w14:paraId="44FA6A96" w14:textId="3ADBA913" w:rsidR="00A97498" w:rsidRPr="00D70B5F" w:rsidRDefault="00A97498" w:rsidP="00D70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(нова редакція)</w:t>
      </w:r>
    </w:p>
    <w:p w14:paraId="378C6082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5F2735" w14:textId="77777777" w:rsidR="00973A74" w:rsidRPr="00DE6B07" w:rsidRDefault="00973A74" w:rsidP="00D7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B07">
        <w:rPr>
          <w:rFonts w:ascii="Times New Roman" w:hAnsi="Times New Roman"/>
          <w:b/>
          <w:sz w:val="28"/>
          <w:szCs w:val="28"/>
        </w:rPr>
        <w:t>І. Загальні  положення</w:t>
      </w:r>
    </w:p>
    <w:p w14:paraId="206FD6C6" w14:textId="77777777" w:rsidR="00973A74" w:rsidRPr="00D70B5F" w:rsidRDefault="00973A74" w:rsidP="00D70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8F3E72" w14:textId="6615EE0A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ab/>
        <w:t xml:space="preserve">Засновником  щорічної міської дитячої літературної премії імені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І.П.</w:t>
      </w:r>
      <w:r w:rsidRPr="00D70B5F">
        <w:rPr>
          <w:rFonts w:ascii="Times New Roman" w:hAnsi="Times New Roman"/>
          <w:sz w:val="28"/>
          <w:szCs w:val="28"/>
        </w:rPr>
        <w:t>Котляревського</w:t>
      </w:r>
      <w:proofErr w:type="spellEnd"/>
      <w:r w:rsidRPr="00D70B5F">
        <w:rPr>
          <w:rFonts w:ascii="Times New Roman" w:hAnsi="Times New Roman"/>
          <w:sz w:val="28"/>
          <w:szCs w:val="28"/>
        </w:rPr>
        <w:t xml:space="preserve"> (надалі – Премія) є Полтавська міська рада. Організаторами Премії є Департамент культури, молоді та с</w:t>
      </w:r>
      <w:r w:rsidR="00A97498">
        <w:rPr>
          <w:rFonts w:ascii="Times New Roman" w:hAnsi="Times New Roman"/>
          <w:sz w:val="28"/>
          <w:szCs w:val="28"/>
        </w:rPr>
        <w:t>ім’ї</w:t>
      </w:r>
      <w:r w:rsidRPr="00D70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Полтавської міської ради </w:t>
      </w:r>
      <w:r w:rsidRPr="00D70B5F">
        <w:rPr>
          <w:rFonts w:ascii="Times New Roman" w:hAnsi="Times New Roman"/>
          <w:sz w:val="28"/>
          <w:szCs w:val="28"/>
        </w:rPr>
        <w:t>та Полтавський літ</w:t>
      </w:r>
      <w:r>
        <w:rPr>
          <w:rFonts w:ascii="Times New Roman" w:hAnsi="Times New Roman"/>
          <w:sz w:val="28"/>
          <w:szCs w:val="28"/>
        </w:rPr>
        <w:t xml:space="preserve">ературно-меморіальний музей </w:t>
      </w:r>
      <w:proofErr w:type="spellStart"/>
      <w:r>
        <w:rPr>
          <w:rFonts w:ascii="Times New Roman" w:hAnsi="Times New Roman"/>
          <w:sz w:val="28"/>
          <w:szCs w:val="28"/>
        </w:rPr>
        <w:t>І.</w:t>
      </w:r>
      <w:r w:rsidRPr="00D70B5F">
        <w:rPr>
          <w:rFonts w:ascii="Times New Roman" w:hAnsi="Times New Roman"/>
          <w:sz w:val="28"/>
          <w:szCs w:val="28"/>
        </w:rPr>
        <w:t>Котляревського</w:t>
      </w:r>
      <w:proofErr w:type="spellEnd"/>
      <w:r w:rsidRPr="00D70B5F">
        <w:rPr>
          <w:rFonts w:ascii="Times New Roman" w:hAnsi="Times New Roman"/>
          <w:sz w:val="28"/>
          <w:szCs w:val="28"/>
        </w:rPr>
        <w:t>.</w:t>
      </w:r>
    </w:p>
    <w:p w14:paraId="7B5B976B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 xml:space="preserve">         Премія,  заснована у 2003 році,  присуджується за досягнення у гумористичному жанрі (байка, новела, гумореска, оповідання, нарис, вірш).</w:t>
      </w:r>
    </w:p>
    <w:p w14:paraId="03CCD564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ab/>
        <w:t>Основні завдання Премії:</w:t>
      </w:r>
    </w:p>
    <w:p w14:paraId="642317FF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>–  пропаганда української мови та літератури, поглиблене вивчення творчості  І.П. Котляревського;</w:t>
      </w:r>
    </w:p>
    <w:p w14:paraId="315C7418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>– виявлення літературних талантів серед учнівської молоді м. Полтави та заохочення її до літературної творчості;</w:t>
      </w:r>
    </w:p>
    <w:p w14:paraId="42DE8A1F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>–  утвердження гуманістичних цінностей в учнівському середовищі.</w:t>
      </w:r>
    </w:p>
    <w:p w14:paraId="6E659316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C8AC4D" w14:textId="77777777" w:rsidR="00973A74" w:rsidRPr="00DE6B07" w:rsidRDefault="00973A74" w:rsidP="00D7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B07">
        <w:rPr>
          <w:rFonts w:ascii="Times New Roman" w:hAnsi="Times New Roman"/>
          <w:b/>
          <w:sz w:val="28"/>
          <w:szCs w:val="28"/>
        </w:rPr>
        <w:t>ІІ. Учасники творчого конкурсу</w:t>
      </w:r>
    </w:p>
    <w:p w14:paraId="3286E2CF" w14:textId="77777777" w:rsidR="00973A74" w:rsidRPr="00D70B5F" w:rsidRDefault="00973A74" w:rsidP="00D70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B7FB0F" w14:textId="130DEDC2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ab/>
        <w:t xml:space="preserve">Учасниками творчого конкурсу на здобуття Премії є учні 5-11 класів </w:t>
      </w:r>
      <w:r>
        <w:rPr>
          <w:rFonts w:ascii="Times New Roman" w:hAnsi="Times New Roman"/>
          <w:sz w:val="28"/>
          <w:szCs w:val="28"/>
        </w:rPr>
        <w:t>закладів загальної середньої освіти</w:t>
      </w:r>
      <w:r w:rsidRPr="00D70B5F">
        <w:rPr>
          <w:rFonts w:ascii="Times New Roman" w:hAnsi="Times New Roman"/>
          <w:sz w:val="28"/>
          <w:szCs w:val="28"/>
        </w:rPr>
        <w:t xml:space="preserve"> </w:t>
      </w:r>
      <w:r w:rsidR="00975ED5">
        <w:rPr>
          <w:rFonts w:ascii="Times New Roman" w:hAnsi="Times New Roman"/>
          <w:sz w:val="28"/>
          <w:szCs w:val="28"/>
        </w:rPr>
        <w:t>Полтавської міської територіальної громади</w:t>
      </w:r>
      <w:r w:rsidRPr="00D70B5F">
        <w:rPr>
          <w:rFonts w:ascii="Times New Roman" w:hAnsi="Times New Roman"/>
          <w:sz w:val="28"/>
          <w:szCs w:val="28"/>
        </w:rPr>
        <w:t>. Твори, подані на здобуття Премії, можуть бути написані одноосібно або у співавторстві. Склад авторської групи не повинен  перевищувати 3 осіб.</w:t>
      </w:r>
    </w:p>
    <w:p w14:paraId="5C2762D0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ab/>
        <w:t>Критерії оцінки конкурсних робіт:</w:t>
      </w:r>
    </w:p>
    <w:p w14:paraId="6E06A2D9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>– висока художня майстерність;</w:t>
      </w:r>
    </w:p>
    <w:p w14:paraId="0FA23E25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>– відображення проблем сучасного суспільства;</w:t>
      </w:r>
    </w:p>
    <w:p w14:paraId="5E36C6B7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>– актуальність тематики;</w:t>
      </w:r>
    </w:p>
    <w:p w14:paraId="767239F0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>– оригінальність ідей та образів;</w:t>
      </w:r>
    </w:p>
    <w:p w14:paraId="172595C4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>– самостійність  сюжету, правдивість образів;</w:t>
      </w:r>
    </w:p>
    <w:p w14:paraId="17EF3122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>– відповідність жанру;</w:t>
      </w:r>
    </w:p>
    <w:p w14:paraId="4E3CB048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>– грамотність.</w:t>
      </w:r>
    </w:p>
    <w:p w14:paraId="09438636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ab/>
        <w:t xml:space="preserve">Конкурс проводиться серед  учнів  </w:t>
      </w:r>
      <w:r>
        <w:rPr>
          <w:rFonts w:ascii="Times New Roman" w:hAnsi="Times New Roman"/>
          <w:sz w:val="28"/>
          <w:szCs w:val="28"/>
        </w:rPr>
        <w:t>закладів загальної середньої освіти</w:t>
      </w:r>
      <w:r w:rsidRPr="00D70B5F">
        <w:rPr>
          <w:rFonts w:ascii="Times New Roman" w:hAnsi="Times New Roman"/>
          <w:sz w:val="28"/>
          <w:szCs w:val="28"/>
        </w:rPr>
        <w:t xml:space="preserve"> у двох вікових категоріях та двох номінаціях.</w:t>
      </w:r>
    </w:p>
    <w:p w14:paraId="7E80871A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 xml:space="preserve">          Вікові категорії:</w:t>
      </w:r>
    </w:p>
    <w:p w14:paraId="23CBE735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>– учні 5-8 класів;</w:t>
      </w:r>
    </w:p>
    <w:p w14:paraId="6071B258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lastRenderedPageBreak/>
        <w:t>– учні 9-11 класів.</w:t>
      </w:r>
    </w:p>
    <w:p w14:paraId="04D3CEDC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ab/>
        <w:t>Номінації:</w:t>
      </w:r>
    </w:p>
    <w:p w14:paraId="4CB38F2F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>– проза;</w:t>
      </w:r>
    </w:p>
    <w:p w14:paraId="1F88DFEF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>– поезія.</w:t>
      </w:r>
    </w:p>
    <w:p w14:paraId="61038FD7" w14:textId="32CEA245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ab/>
        <w:t xml:space="preserve">У кожній віковій категорії та кожній номінації </w:t>
      </w:r>
      <w:r>
        <w:rPr>
          <w:rFonts w:ascii="Times New Roman" w:hAnsi="Times New Roman"/>
          <w:sz w:val="28"/>
          <w:szCs w:val="28"/>
        </w:rPr>
        <w:t xml:space="preserve">визначаються </w:t>
      </w:r>
      <w:r w:rsidRPr="00D70B5F">
        <w:rPr>
          <w:rFonts w:ascii="Times New Roman" w:hAnsi="Times New Roman"/>
          <w:sz w:val="28"/>
          <w:szCs w:val="28"/>
        </w:rPr>
        <w:t xml:space="preserve">Лауреати </w:t>
      </w:r>
      <w:r>
        <w:rPr>
          <w:rFonts w:ascii="Times New Roman" w:hAnsi="Times New Roman"/>
          <w:sz w:val="28"/>
          <w:szCs w:val="28"/>
        </w:rPr>
        <w:t xml:space="preserve">І, ІІ, ІІІ та ІV </w:t>
      </w:r>
      <w:r w:rsidR="00AA7CC3">
        <w:rPr>
          <w:rFonts w:ascii="Times New Roman" w:hAnsi="Times New Roman"/>
          <w:sz w:val="28"/>
          <w:szCs w:val="28"/>
        </w:rPr>
        <w:t>Премії</w:t>
      </w:r>
      <w:r w:rsidRPr="00D70B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86397009"/>
      <w:r>
        <w:rPr>
          <w:rFonts w:ascii="Times New Roman" w:hAnsi="Times New Roman"/>
          <w:sz w:val="28"/>
          <w:szCs w:val="28"/>
        </w:rPr>
        <w:t>Також встановлюється дві заохочувальні премії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14:paraId="60B217E6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ab/>
        <w:t xml:space="preserve">Оголошення про подання конкурсних робіт на здобуття Премії оприлюднюється </w:t>
      </w:r>
      <w:r>
        <w:rPr>
          <w:rFonts w:ascii="Times New Roman" w:hAnsi="Times New Roman"/>
          <w:sz w:val="28"/>
          <w:szCs w:val="28"/>
        </w:rPr>
        <w:t>на офіційному сайті Полтавської міської ради</w:t>
      </w:r>
      <w:r w:rsidRPr="00D70B5F">
        <w:rPr>
          <w:rFonts w:ascii="Times New Roman" w:hAnsi="Times New Roman"/>
          <w:sz w:val="28"/>
          <w:szCs w:val="28"/>
        </w:rPr>
        <w:t>.</w:t>
      </w:r>
    </w:p>
    <w:p w14:paraId="2B4BC8DE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65BF39" w14:textId="77777777" w:rsidR="00973A74" w:rsidRPr="00DE6B07" w:rsidRDefault="00973A74" w:rsidP="00D7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B07">
        <w:rPr>
          <w:rFonts w:ascii="Times New Roman" w:hAnsi="Times New Roman"/>
          <w:b/>
          <w:sz w:val="28"/>
          <w:szCs w:val="28"/>
        </w:rPr>
        <w:t>ІІІ. Порядок подання робіт</w:t>
      </w:r>
    </w:p>
    <w:p w14:paraId="7B65A7A0" w14:textId="77777777" w:rsidR="00973A74" w:rsidRPr="00B245AC" w:rsidRDefault="00973A74" w:rsidP="00D70B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5DC8EA1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 </w:t>
      </w:r>
      <w:r w:rsidRPr="00D70B5F">
        <w:rPr>
          <w:rFonts w:ascii="Times New Roman" w:hAnsi="Times New Roman"/>
          <w:sz w:val="28"/>
          <w:szCs w:val="28"/>
        </w:rPr>
        <w:t>Полтавс</w:t>
      </w:r>
      <w:r>
        <w:rPr>
          <w:rFonts w:ascii="Times New Roman" w:hAnsi="Times New Roman"/>
          <w:sz w:val="28"/>
          <w:szCs w:val="28"/>
        </w:rPr>
        <w:t xml:space="preserve">ького літературно-меморіального </w:t>
      </w:r>
      <w:r w:rsidRPr="00D70B5F">
        <w:rPr>
          <w:rFonts w:ascii="Times New Roman" w:hAnsi="Times New Roman"/>
          <w:sz w:val="28"/>
          <w:szCs w:val="28"/>
        </w:rPr>
        <w:t xml:space="preserve">музею </w:t>
      </w:r>
      <w:proofErr w:type="spellStart"/>
      <w:r>
        <w:rPr>
          <w:rFonts w:ascii="Times New Roman" w:hAnsi="Times New Roman"/>
          <w:sz w:val="28"/>
          <w:szCs w:val="28"/>
        </w:rPr>
        <w:t>І.</w:t>
      </w:r>
      <w:r w:rsidRPr="00D70B5F">
        <w:rPr>
          <w:rFonts w:ascii="Times New Roman" w:hAnsi="Times New Roman"/>
          <w:sz w:val="28"/>
          <w:szCs w:val="28"/>
        </w:rPr>
        <w:t>Котляревського</w:t>
      </w:r>
      <w:proofErr w:type="spellEnd"/>
      <w:r w:rsidRPr="00D70B5F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36011, м"/>
        </w:smartTagPr>
        <w:r w:rsidRPr="00D70B5F">
          <w:rPr>
            <w:rFonts w:ascii="Times New Roman" w:hAnsi="Times New Roman"/>
            <w:sz w:val="28"/>
            <w:szCs w:val="28"/>
          </w:rPr>
          <w:t>36011, м</w:t>
        </w:r>
      </w:smartTag>
      <w:r w:rsidRPr="00D70B5F">
        <w:rPr>
          <w:rFonts w:ascii="Times New Roman" w:hAnsi="Times New Roman"/>
          <w:sz w:val="28"/>
          <w:szCs w:val="28"/>
        </w:rPr>
        <w:t xml:space="preserve">. Полтава, Першотравневий проспект, 18, </w:t>
      </w:r>
      <w:proofErr w:type="spellStart"/>
      <w:r w:rsidRPr="00D70B5F">
        <w:rPr>
          <w:rFonts w:ascii="Times New Roman" w:hAnsi="Times New Roman"/>
          <w:sz w:val="28"/>
          <w:szCs w:val="28"/>
        </w:rPr>
        <w:t>тел</w:t>
      </w:r>
      <w:proofErr w:type="spellEnd"/>
      <w:r w:rsidRPr="00D70B5F">
        <w:rPr>
          <w:rFonts w:ascii="Times New Roman" w:hAnsi="Times New Roman"/>
          <w:sz w:val="28"/>
          <w:szCs w:val="28"/>
        </w:rPr>
        <w:t>.: 56-97-50) мають бути подані такі документи:</w:t>
      </w:r>
    </w:p>
    <w:p w14:paraId="7958605F" w14:textId="77777777" w:rsidR="00973A74" w:rsidRPr="00D70B5F" w:rsidRDefault="00973A74" w:rsidP="0074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>– текст твору, написаного українською мовою;</w:t>
      </w:r>
    </w:p>
    <w:p w14:paraId="4E760AF5" w14:textId="77777777" w:rsidR="00973A74" w:rsidRPr="00D70B5F" w:rsidRDefault="00973A74" w:rsidP="0074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>– ксерокопія паспорта (сторінки 1-2, 11-12) чи свідоцтва про народження;</w:t>
      </w:r>
    </w:p>
    <w:p w14:paraId="218F28F4" w14:textId="77777777" w:rsidR="00973A74" w:rsidRPr="00D70B5F" w:rsidRDefault="00973A74" w:rsidP="0074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>– ксерокопія ідентифікаці</w:t>
      </w:r>
      <w:r>
        <w:rPr>
          <w:rFonts w:ascii="Times New Roman" w:hAnsi="Times New Roman"/>
          <w:sz w:val="28"/>
          <w:szCs w:val="28"/>
        </w:rPr>
        <w:t>й</w:t>
      </w:r>
      <w:r w:rsidRPr="00D70B5F">
        <w:rPr>
          <w:rFonts w:ascii="Times New Roman" w:hAnsi="Times New Roman"/>
          <w:sz w:val="28"/>
          <w:szCs w:val="28"/>
        </w:rPr>
        <w:t>ного коду.</w:t>
      </w:r>
    </w:p>
    <w:p w14:paraId="0C22EB37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ab/>
        <w:t>Твори, написані не українською мовою, не розглядаються. Конкурсні роботи по завершенні творчого конкурсу на здобуття Премії їх авторам не повертаються.</w:t>
      </w:r>
    </w:p>
    <w:p w14:paraId="32A656E7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ab/>
        <w:t>Конкурсні роботи приймаються від авторів з 15 січня по 30 липня поточного року.</w:t>
      </w:r>
    </w:p>
    <w:p w14:paraId="32609F0E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C2AC56" w14:textId="77777777" w:rsidR="00973A74" w:rsidRPr="00DE6B07" w:rsidRDefault="00973A74" w:rsidP="00D7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B07">
        <w:rPr>
          <w:rFonts w:ascii="Times New Roman" w:hAnsi="Times New Roman"/>
          <w:b/>
          <w:sz w:val="28"/>
          <w:szCs w:val="28"/>
        </w:rPr>
        <w:t>ІV. Журі Премії</w:t>
      </w:r>
    </w:p>
    <w:p w14:paraId="2A5A2753" w14:textId="77777777" w:rsidR="00973A74" w:rsidRPr="00B245AC" w:rsidRDefault="00973A74" w:rsidP="00D70B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FA36AF3" w14:textId="77777777" w:rsidR="00973A74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ab/>
        <w:t>З метою розгляду конкурсних робіт утворюється Журі  щорічної міської дитячої літературної премії імені  І.П. Котляревського (надалі – Журі).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B5F">
        <w:rPr>
          <w:rFonts w:ascii="Times New Roman" w:hAnsi="Times New Roman"/>
          <w:sz w:val="28"/>
          <w:szCs w:val="28"/>
        </w:rPr>
        <w:t>Персональний склад Журі затверджується розпорядженням міського голови на  поточний рік.</w:t>
      </w:r>
    </w:p>
    <w:p w14:paraId="1B4AD747" w14:textId="4B41D2DC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2735">
        <w:rPr>
          <w:rFonts w:ascii="Times New Roman" w:hAnsi="Times New Roman"/>
          <w:sz w:val="28"/>
          <w:szCs w:val="28"/>
        </w:rPr>
        <w:t xml:space="preserve">До складу Журі включаються представники </w:t>
      </w:r>
      <w:r w:rsidR="00ED0542">
        <w:rPr>
          <w:rFonts w:ascii="Times New Roman" w:hAnsi="Times New Roman"/>
          <w:sz w:val="28"/>
          <w:szCs w:val="28"/>
        </w:rPr>
        <w:t xml:space="preserve">Департаменту освіти </w:t>
      </w:r>
      <w:r w:rsidRPr="001D2735">
        <w:rPr>
          <w:rFonts w:ascii="Times New Roman" w:hAnsi="Times New Roman"/>
          <w:sz w:val="28"/>
          <w:szCs w:val="28"/>
        </w:rPr>
        <w:t>Полтавської міської ради та Департаменту культури, молоді та с</w:t>
      </w:r>
      <w:r w:rsidR="00A97498">
        <w:rPr>
          <w:rFonts w:ascii="Times New Roman" w:hAnsi="Times New Roman"/>
          <w:sz w:val="28"/>
          <w:szCs w:val="28"/>
        </w:rPr>
        <w:t>ім’ї Полтавської міської ради</w:t>
      </w:r>
      <w:r w:rsidRPr="001D2735">
        <w:rPr>
          <w:rFonts w:ascii="Times New Roman" w:hAnsi="Times New Roman"/>
          <w:sz w:val="28"/>
          <w:szCs w:val="28"/>
        </w:rPr>
        <w:t>, обласної організації Національної спілки письменників України, закладів вищ</w:t>
      </w:r>
      <w:r>
        <w:rPr>
          <w:rFonts w:ascii="Times New Roman" w:hAnsi="Times New Roman"/>
          <w:sz w:val="28"/>
          <w:szCs w:val="28"/>
        </w:rPr>
        <w:t>ої</w:t>
      </w:r>
      <w:r w:rsidRPr="001D2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освіти</w:t>
      </w:r>
      <w:r w:rsidRPr="001D2735">
        <w:rPr>
          <w:rFonts w:ascii="Times New Roman" w:hAnsi="Times New Roman"/>
          <w:sz w:val="28"/>
          <w:szCs w:val="28"/>
        </w:rPr>
        <w:t>, діячі культури та мистецтва міста Полтава, представники засобів масової інформації тощо.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13180F5" w14:textId="77777777" w:rsidR="00973A74" w:rsidRPr="00B245AC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0B5F">
        <w:rPr>
          <w:rFonts w:ascii="Times New Roman" w:hAnsi="Times New Roman"/>
          <w:sz w:val="28"/>
          <w:szCs w:val="28"/>
        </w:rPr>
        <w:tab/>
        <w:t xml:space="preserve">Організаційною формою роботи Журі є засідання, які </w:t>
      </w:r>
      <w:proofErr w:type="spellStart"/>
      <w:r w:rsidRPr="00D70B5F">
        <w:rPr>
          <w:rFonts w:ascii="Times New Roman" w:hAnsi="Times New Roman"/>
          <w:sz w:val="28"/>
          <w:szCs w:val="28"/>
        </w:rPr>
        <w:t>скликає</w:t>
      </w:r>
      <w:proofErr w:type="spellEnd"/>
      <w:r w:rsidRPr="00D70B5F">
        <w:rPr>
          <w:rFonts w:ascii="Times New Roman" w:hAnsi="Times New Roman"/>
          <w:sz w:val="28"/>
          <w:szCs w:val="28"/>
        </w:rPr>
        <w:t xml:space="preserve"> та проводить його голова. Засідання Журі вважається правомочним, якщо на ньому присутні 2/3  його складу.</w:t>
      </w:r>
    </w:p>
    <w:p w14:paraId="032CF965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ab/>
        <w:t>Рішення Журі приймаються шляхом відкритого голосування. У разі рівного розподілу голосів голос голови Журі є вирішальним.</w:t>
      </w:r>
    </w:p>
    <w:p w14:paraId="6F68489E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ab/>
        <w:t>Рішення Журі оформлюється протоколом, який підписується головою та усіма присутніми на засіданні членами Журі.</w:t>
      </w:r>
    </w:p>
    <w:p w14:paraId="0EB6C6B2" w14:textId="7DFF255A" w:rsidR="00973A74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ab/>
      </w:r>
    </w:p>
    <w:p w14:paraId="4048E9DA" w14:textId="48402949" w:rsidR="00A97498" w:rsidRDefault="00A97498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7CAE3C" w14:textId="2A351009" w:rsidR="00A97498" w:rsidRDefault="00A97498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B4F3BF" w14:textId="77777777" w:rsidR="00A97498" w:rsidRPr="00D70B5F" w:rsidRDefault="00A97498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F1576F" w14:textId="77777777" w:rsidR="00973A74" w:rsidRPr="00B245AC" w:rsidRDefault="00973A74" w:rsidP="002E0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6B07">
        <w:rPr>
          <w:rFonts w:ascii="Times New Roman" w:hAnsi="Times New Roman"/>
          <w:b/>
          <w:sz w:val="28"/>
          <w:szCs w:val="28"/>
        </w:rPr>
        <w:lastRenderedPageBreak/>
        <w:t>V. Фінансове забезпечення Премії</w:t>
      </w:r>
    </w:p>
    <w:p w14:paraId="09B3FCB8" w14:textId="77777777" w:rsidR="00973A74" w:rsidRPr="00B245AC" w:rsidRDefault="00973A74" w:rsidP="002E015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14:paraId="58F2C595" w14:textId="77777777" w:rsidR="00973A74" w:rsidRPr="00B245AC" w:rsidRDefault="00973A74" w:rsidP="00B245AC">
      <w:pPr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 xml:space="preserve">Розмір грошової винагороди з урахуванням всіх податків та зборів становить: </w:t>
      </w:r>
    </w:p>
    <w:p w14:paraId="7492BB72" w14:textId="77777777" w:rsidR="00973A74" w:rsidRPr="00B245AC" w:rsidRDefault="00973A74" w:rsidP="00B245AC">
      <w:pPr>
        <w:tabs>
          <w:tab w:val="left" w:pos="549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 xml:space="preserve">- у </w:t>
      </w:r>
      <w:r>
        <w:rPr>
          <w:rFonts w:ascii="Times New Roman" w:hAnsi="Times New Roman"/>
          <w:sz w:val="28"/>
          <w:szCs w:val="28"/>
        </w:rPr>
        <w:t>номінації «Проза», учні 5-8 класів</w:t>
      </w:r>
      <w:r w:rsidRPr="00B245AC">
        <w:rPr>
          <w:rFonts w:ascii="Times New Roman" w:hAnsi="Times New Roman"/>
          <w:sz w:val="28"/>
          <w:szCs w:val="28"/>
        </w:rPr>
        <w:t>:</w:t>
      </w:r>
      <w:r w:rsidRPr="00B245AC">
        <w:rPr>
          <w:rFonts w:ascii="Times New Roman" w:hAnsi="Times New Roman"/>
          <w:sz w:val="28"/>
          <w:szCs w:val="28"/>
        </w:rPr>
        <w:tab/>
      </w:r>
    </w:p>
    <w:p w14:paraId="3C2DE7D8" w14:textId="77777777" w:rsidR="00973A74" w:rsidRPr="00B245AC" w:rsidRDefault="00973A74" w:rsidP="00B245A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>один лауреат  І Премії – чотири тисячі гривень;</w:t>
      </w:r>
    </w:p>
    <w:p w14:paraId="482424CE" w14:textId="77777777" w:rsidR="00973A74" w:rsidRPr="00B245AC" w:rsidRDefault="00973A74" w:rsidP="00B245A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>один лауреат ІІ Премії – три тисячі п’ятсот гривень;</w:t>
      </w:r>
    </w:p>
    <w:p w14:paraId="2DA4DCC9" w14:textId="77777777" w:rsidR="00973A74" w:rsidRPr="00B245AC" w:rsidRDefault="00973A74" w:rsidP="00B245A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>один лауреат ІІІ Премії – три тисячі гривень;</w:t>
      </w:r>
    </w:p>
    <w:p w14:paraId="28B6DEB7" w14:textId="77777777" w:rsidR="00973A74" w:rsidRPr="00B245AC" w:rsidRDefault="00973A74" w:rsidP="00B245A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>один лауреат І</w:t>
      </w:r>
      <w:r w:rsidRPr="00B245AC">
        <w:rPr>
          <w:rFonts w:ascii="Times New Roman" w:hAnsi="Times New Roman"/>
          <w:sz w:val="28"/>
          <w:szCs w:val="28"/>
          <w:lang w:val="en-US"/>
        </w:rPr>
        <w:t>V</w:t>
      </w:r>
      <w:r w:rsidRPr="00B245AC">
        <w:rPr>
          <w:rFonts w:ascii="Times New Roman" w:hAnsi="Times New Roman"/>
          <w:sz w:val="28"/>
          <w:szCs w:val="28"/>
        </w:rPr>
        <w:t xml:space="preserve"> Премії – дві тисячі п’ятсот гривень.</w:t>
      </w:r>
    </w:p>
    <w:p w14:paraId="0A8AE834" w14:textId="77777777" w:rsidR="00973A74" w:rsidRPr="00B245AC" w:rsidRDefault="00973A74" w:rsidP="00B245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 xml:space="preserve">- у </w:t>
      </w:r>
      <w:r>
        <w:rPr>
          <w:rFonts w:ascii="Times New Roman" w:hAnsi="Times New Roman"/>
          <w:sz w:val="28"/>
          <w:szCs w:val="28"/>
        </w:rPr>
        <w:t>номінації «Проза», учні 9-11 класів</w:t>
      </w:r>
      <w:r w:rsidRPr="00B245AC">
        <w:rPr>
          <w:rFonts w:ascii="Times New Roman" w:hAnsi="Times New Roman"/>
          <w:sz w:val="28"/>
          <w:szCs w:val="28"/>
        </w:rPr>
        <w:t xml:space="preserve">: </w:t>
      </w:r>
    </w:p>
    <w:p w14:paraId="0DFABE94" w14:textId="77777777" w:rsidR="00973A74" w:rsidRPr="00B245AC" w:rsidRDefault="00973A74" w:rsidP="00B245A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>один лауреат  І Премії – чотири тисячі гривень;</w:t>
      </w:r>
    </w:p>
    <w:p w14:paraId="676DE345" w14:textId="77777777" w:rsidR="00973A74" w:rsidRPr="00B245AC" w:rsidRDefault="00973A74" w:rsidP="00B245A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>один лауреат ІІ Премії – три тисячі п’ятсот гривень;</w:t>
      </w:r>
    </w:p>
    <w:p w14:paraId="7DB4AE0C" w14:textId="77777777" w:rsidR="00973A74" w:rsidRPr="00B245AC" w:rsidRDefault="00973A74" w:rsidP="00B245A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>один лауреат ІІІ Премії – три тисячі гривень;</w:t>
      </w:r>
    </w:p>
    <w:p w14:paraId="1785F65A" w14:textId="77777777" w:rsidR="00973A74" w:rsidRPr="00B245AC" w:rsidRDefault="00973A74" w:rsidP="00B245A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>один лауреат І</w:t>
      </w:r>
      <w:r w:rsidRPr="00B245AC">
        <w:rPr>
          <w:rFonts w:ascii="Times New Roman" w:hAnsi="Times New Roman"/>
          <w:sz w:val="28"/>
          <w:szCs w:val="28"/>
          <w:lang w:val="en-US"/>
        </w:rPr>
        <w:t>V</w:t>
      </w:r>
      <w:r w:rsidRPr="00B245AC">
        <w:rPr>
          <w:rFonts w:ascii="Times New Roman" w:hAnsi="Times New Roman"/>
          <w:sz w:val="28"/>
          <w:szCs w:val="28"/>
        </w:rPr>
        <w:t xml:space="preserve"> Премії – дві тисячі п’ятсот гривень.</w:t>
      </w:r>
    </w:p>
    <w:p w14:paraId="09489511" w14:textId="77777777" w:rsidR="00973A74" w:rsidRPr="00B245AC" w:rsidRDefault="00973A74" w:rsidP="00B245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 xml:space="preserve">- у </w:t>
      </w:r>
      <w:r>
        <w:rPr>
          <w:rFonts w:ascii="Times New Roman" w:hAnsi="Times New Roman"/>
          <w:sz w:val="28"/>
          <w:szCs w:val="28"/>
        </w:rPr>
        <w:t>номінації «Поезія», учні 5-8 класів</w:t>
      </w:r>
      <w:r w:rsidRPr="00B245AC">
        <w:rPr>
          <w:rFonts w:ascii="Times New Roman" w:hAnsi="Times New Roman"/>
          <w:sz w:val="28"/>
          <w:szCs w:val="28"/>
        </w:rPr>
        <w:t xml:space="preserve">: </w:t>
      </w:r>
    </w:p>
    <w:p w14:paraId="408B73C2" w14:textId="77777777" w:rsidR="00973A74" w:rsidRPr="00B245AC" w:rsidRDefault="00973A74" w:rsidP="00B245A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>один лауреат  І Премії – чотири тисячі гривень;</w:t>
      </w:r>
    </w:p>
    <w:p w14:paraId="40E4B75D" w14:textId="77777777" w:rsidR="00973A74" w:rsidRPr="00B245AC" w:rsidRDefault="00973A74" w:rsidP="00B245A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>один лауреат ІІ Премії – три тисячі п’ятсот гривень;</w:t>
      </w:r>
    </w:p>
    <w:p w14:paraId="215B351E" w14:textId="77777777" w:rsidR="00973A74" w:rsidRPr="00B245AC" w:rsidRDefault="00973A74" w:rsidP="00B245A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>один лауреат ІІІ Премії – три тисячі гривень;</w:t>
      </w:r>
    </w:p>
    <w:p w14:paraId="43117A91" w14:textId="77777777" w:rsidR="00973A74" w:rsidRDefault="00973A74" w:rsidP="00B245A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>один лауреат І</w:t>
      </w:r>
      <w:r w:rsidRPr="00B245AC">
        <w:rPr>
          <w:rFonts w:ascii="Times New Roman" w:hAnsi="Times New Roman"/>
          <w:sz w:val="28"/>
          <w:szCs w:val="28"/>
          <w:lang w:val="en-US"/>
        </w:rPr>
        <w:t>V</w:t>
      </w:r>
      <w:r w:rsidRPr="00B245AC">
        <w:rPr>
          <w:rFonts w:ascii="Times New Roman" w:hAnsi="Times New Roman"/>
          <w:sz w:val="28"/>
          <w:szCs w:val="28"/>
        </w:rPr>
        <w:t xml:space="preserve"> Премії – дві тисячі п’ятсот гривень.</w:t>
      </w:r>
    </w:p>
    <w:p w14:paraId="1097EF23" w14:textId="77777777" w:rsidR="00973A74" w:rsidRPr="00B245AC" w:rsidRDefault="00973A74" w:rsidP="00B245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 xml:space="preserve">- у </w:t>
      </w:r>
      <w:r>
        <w:rPr>
          <w:rFonts w:ascii="Times New Roman" w:hAnsi="Times New Roman"/>
          <w:sz w:val="28"/>
          <w:szCs w:val="28"/>
        </w:rPr>
        <w:t>номінації «Поезія», учні 9-11 класів</w:t>
      </w:r>
      <w:r w:rsidRPr="00B245AC">
        <w:rPr>
          <w:rFonts w:ascii="Times New Roman" w:hAnsi="Times New Roman"/>
          <w:sz w:val="28"/>
          <w:szCs w:val="28"/>
        </w:rPr>
        <w:t xml:space="preserve">: </w:t>
      </w:r>
    </w:p>
    <w:p w14:paraId="2FBDB8C1" w14:textId="77777777" w:rsidR="00973A74" w:rsidRPr="00B245AC" w:rsidRDefault="00973A74" w:rsidP="00B245A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>один лауреат  І Премії – чотири тисячі гривень;</w:t>
      </w:r>
    </w:p>
    <w:p w14:paraId="1C658FF1" w14:textId="77777777" w:rsidR="00973A74" w:rsidRPr="00B245AC" w:rsidRDefault="00973A74" w:rsidP="00B245A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>один лауреат ІІ Премії – три тисячі п’ятсот гривень;</w:t>
      </w:r>
    </w:p>
    <w:p w14:paraId="7F4FE37E" w14:textId="77777777" w:rsidR="00973A74" w:rsidRPr="00B245AC" w:rsidRDefault="00973A74" w:rsidP="00B245A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>один лауреат ІІІ Премії – три тисячі гривень;</w:t>
      </w:r>
    </w:p>
    <w:p w14:paraId="36D75BE6" w14:textId="77777777" w:rsidR="00973A74" w:rsidRDefault="00973A74" w:rsidP="00B245A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>один лауреат І</w:t>
      </w:r>
      <w:r w:rsidRPr="00B245AC">
        <w:rPr>
          <w:rFonts w:ascii="Times New Roman" w:hAnsi="Times New Roman"/>
          <w:sz w:val="28"/>
          <w:szCs w:val="28"/>
          <w:lang w:val="en-US"/>
        </w:rPr>
        <w:t>V</w:t>
      </w:r>
      <w:r w:rsidRPr="00B245AC">
        <w:rPr>
          <w:rFonts w:ascii="Times New Roman" w:hAnsi="Times New Roman"/>
          <w:sz w:val="28"/>
          <w:szCs w:val="28"/>
        </w:rPr>
        <w:t xml:space="preserve"> Премії – дві тисячі п’ятсот гривень.</w:t>
      </w:r>
    </w:p>
    <w:p w14:paraId="7EED5B98" w14:textId="3AB8CE9C" w:rsidR="00973A74" w:rsidRDefault="00973A74" w:rsidP="00B245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>Дві заохочувальні премії по одній тисячі гривень.</w:t>
      </w:r>
    </w:p>
    <w:p w14:paraId="16A4D14A" w14:textId="1CA24982" w:rsidR="00ED0542" w:rsidRPr="00ED0542" w:rsidRDefault="00ED0542" w:rsidP="00ED05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542">
        <w:rPr>
          <w:rFonts w:ascii="Times New Roman" w:hAnsi="Times New Roman"/>
          <w:sz w:val="28"/>
          <w:szCs w:val="28"/>
        </w:rPr>
        <w:t xml:space="preserve">Вчителі, які підготували </w:t>
      </w:r>
      <w:r w:rsidR="003125F4" w:rsidRPr="00ED0542">
        <w:rPr>
          <w:rFonts w:ascii="Times New Roman" w:hAnsi="Times New Roman"/>
          <w:sz w:val="28"/>
          <w:szCs w:val="28"/>
        </w:rPr>
        <w:t xml:space="preserve">Лауреатів </w:t>
      </w:r>
      <w:r w:rsidR="003125F4">
        <w:rPr>
          <w:rFonts w:ascii="Times New Roman" w:hAnsi="Times New Roman"/>
          <w:sz w:val="28"/>
          <w:szCs w:val="28"/>
        </w:rPr>
        <w:t>І П</w:t>
      </w:r>
      <w:r w:rsidRPr="00ED0542">
        <w:rPr>
          <w:rFonts w:ascii="Times New Roman" w:hAnsi="Times New Roman"/>
          <w:sz w:val="28"/>
          <w:szCs w:val="28"/>
        </w:rPr>
        <w:t>ремії, отримують грошову винагороду по п’ять тисяч гривен</w:t>
      </w:r>
      <w:r w:rsidR="003125F4">
        <w:rPr>
          <w:rFonts w:ascii="Times New Roman" w:hAnsi="Times New Roman"/>
          <w:sz w:val="28"/>
          <w:szCs w:val="28"/>
        </w:rPr>
        <w:t>ь з урахуванням всіх податків та зборів</w:t>
      </w:r>
      <w:r w:rsidRPr="00ED0542">
        <w:rPr>
          <w:rFonts w:ascii="Times New Roman" w:hAnsi="Times New Roman"/>
          <w:sz w:val="28"/>
          <w:szCs w:val="28"/>
        </w:rPr>
        <w:t>.</w:t>
      </w:r>
    </w:p>
    <w:p w14:paraId="72DFDCA3" w14:textId="56B0C0CF" w:rsidR="00973A74" w:rsidRPr="00B245AC" w:rsidRDefault="00973A74" w:rsidP="00312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 xml:space="preserve">Загальна сума Премії становить </w:t>
      </w:r>
      <w:r w:rsidR="00ED0542">
        <w:rPr>
          <w:rFonts w:ascii="Times New Roman" w:hAnsi="Times New Roman"/>
          <w:sz w:val="28"/>
          <w:szCs w:val="28"/>
        </w:rPr>
        <w:t>сім</w:t>
      </w:r>
      <w:r>
        <w:rPr>
          <w:rFonts w:ascii="Times New Roman" w:hAnsi="Times New Roman"/>
          <w:sz w:val="28"/>
          <w:szCs w:val="28"/>
        </w:rPr>
        <w:t>десят чотири тисячі</w:t>
      </w:r>
      <w:r w:rsidRPr="00B245AC">
        <w:rPr>
          <w:rFonts w:ascii="Times New Roman" w:hAnsi="Times New Roman"/>
          <w:sz w:val="28"/>
          <w:szCs w:val="28"/>
        </w:rPr>
        <w:t xml:space="preserve"> гривень.</w:t>
      </w:r>
    </w:p>
    <w:p w14:paraId="11205453" w14:textId="77777777" w:rsidR="00973A74" w:rsidRPr="00B245AC" w:rsidRDefault="00973A74" w:rsidP="00312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 xml:space="preserve">Суми призначених грошових винагород з урахуванням всіх податків та зборів в обов’язковому порядку вказуються в протоколі засідання Журі. </w:t>
      </w:r>
    </w:p>
    <w:p w14:paraId="204FB86A" w14:textId="3ECBB992" w:rsidR="00973A74" w:rsidRPr="00B245AC" w:rsidRDefault="00973A74" w:rsidP="00975E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 xml:space="preserve">Фінансування </w:t>
      </w:r>
      <w:r w:rsidR="00975ED5" w:rsidRPr="00B245AC">
        <w:rPr>
          <w:rFonts w:ascii="Times New Roman" w:hAnsi="Times New Roman"/>
          <w:sz w:val="28"/>
          <w:szCs w:val="28"/>
        </w:rPr>
        <w:t xml:space="preserve">Премії </w:t>
      </w:r>
      <w:r w:rsidRPr="00B245AC">
        <w:rPr>
          <w:rFonts w:ascii="Times New Roman" w:hAnsi="Times New Roman"/>
          <w:sz w:val="28"/>
          <w:szCs w:val="28"/>
        </w:rPr>
        <w:t xml:space="preserve">здійснюється за рахунок коштів, передбачених бюджетними асигнуваннями на відповідний рік по Міській програмі розвитку культури та мистецтва </w:t>
      </w:r>
      <w:r w:rsidR="00A60F68">
        <w:rPr>
          <w:rFonts w:ascii="Times New Roman" w:hAnsi="Times New Roman"/>
          <w:sz w:val="28"/>
          <w:szCs w:val="28"/>
        </w:rPr>
        <w:t>Полтавської міської територіальної громади</w:t>
      </w:r>
      <w:r w:rsidRPr="00B245AC">
        <w:rPr>
          <w:rFonts w:ascii="Times New Roman" w:hAnsi="Times New Roman"/>
          <w:sz w:val="28"/>
          <w:szCs w:val="28"/>
        </w:rPr>
        <w:t>.</w:t>
      </w:r>
    </w:p>
    <w:p w14:paraId="2D628031" w14:textId="77777777" w:rsidR="00973A74" w:rsidRPr="00B245AC" w:rsidRDefault="00973A74" w:rsidP="00B24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5AC">
        <w:rPr>
          <w:rFonts w:ascii="Times New Roman" w:hAnsi="Times New Roman"/>
          <w:sz w:val="28"/>
          <w:szCs w:val="28"/>
        </w:rPr>
        <w:t xml:space="preserve">           </w:t>
      </w:r>
    </w:p>
    <w:p w14:paraId="36DCAECB" w14:textId="77777777" w:rsidR="00973A74" w:rsidRPr="00DE6B07" w:rsidRDefault="00973A74" w:rsidP="00D7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B07">
        <w:rPr>
          <w:rFonts w:ascii="Times New Roman" w:hAnsi="Times New Roman"/>
          <w:b/>
          <w:sz w:val="28"/>
          <w:szCs w:val="28"/>
        </w:rPr>
        <w:t>VI. Нагородження</w:t>
      </w:r>
    </w:p>
    <w:p w14:paraId="4B2A772A" w14:textId="77777777" w:rsidR="00973A74" w:rsidRPr="00D70B5F" w:rsidRDefault="00973A74" w:rsidP="00D70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2A62CC" w14:textId="2DCECE5B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ab/>
      </w:r>
      <w:r w:rsidR="00ED0542">
        <w:rPr>
          <w:rFonts w:ascii="Times New Roman" w:hAnsi="Times New Roman"/>
          <w:sz w:val="28"/>
          <w:szCs w:val="28"/>
        </w:rPr>
        <w:t xml:space="preserve">Лауреати конкурсу та вчителі, які підготували </w:t>
      </w:r>
      <w:r w:rsidR="003125F4">
        <w:rPr>
          <w:rFonts w:ascii="Times New Roman" w:hAnsi="Times New Roman"/>
          <w:sz w:val="28"/>
          <w:szCs w:val="28"/>
        </w:rPr>
        <w:t>Лауреатів І</w:t>
      </w:r>
      <w:r w:rsidR="00ED0542">
        <w:rPr>
          <w:rFonts w:ascii="Times New Roman" w:hAnsi="Times New Roman"/>
          <w:sz w:val="28"/>
          <w:szCs w:val="28"/>
        </w:rPr>
        <w:t xml:space="preserve"> </w:t>
      </w:r>
      <w:r w:rsidR="003125F4">
        <w:rPr>
          <w:rFonts w:ascii="Times New Roman" w:hAnsi="Times New Roman"/>
          <w:sz w:val="28"/>
          <w:szCs w:val="28"/>
        </w:rPr>
        <w:t>П</w:t>
      </w:r>
      <w:r w:rsidR="00ED0542">
        <w:rPr>
          <w:rFonts w:ascii="Times New Roman" w:hAnsi="Times New Roman"/>
          <w:sz w:val="28"/>
          <w:szCs w:val="28"/>
        </w:rPr>
        <w:t xml:space="preserve">ремії, </w:t>
      </w:r>
      <w:r w:rsidRPr="00D70B5F">
        <w:rPr>
          <w:rFonts w:ascii="Times New Roman" w:hAnsi="Times New Roman"/>
          <w:sz w:val="28"/>
          <w:szCs w:val="28"/>
        </w:rPr>
        <w:t xml:space="preserve">  нагороджуються Почесними грамотами виконавчого комітету Полтавської міської ради та грошовими винагородами.</w:t>
      </w:r>
    </w:p>
    <w:p w14:paraId="701CEC18" w14:textId="382524D1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B5F">
        <w:rPr>
          <w:rFonts w:ascii="Times New Roman" w:hAnsi="Times New Roman"/>
          <w:sz w:val="28"/>
          <w:szCs w:val="28"/>
        </w:rPr>
        <w:tab/>
        <w:t xml:space="preserve">Нагородження </w:t>
      </w:r>
      <w:r w:rsidR="003125F4" w:rsidRPr="00D70B5F">
        <w:rPr>
          <w:rFonts w:ascii="Times New Roman" w:hAnsi="Times New Roman"/>
          <w:sz w:val="28"/>
          <w:szCs w:val="28"/>
        </w:rPr>
        <w:t xml:space="preserve">Лауреатів  </w:t>
      </w:r>
      <w:r w:rsidRPr="00D70B5F">
        <w:rPr>
          <w:rFonts w:ascii="Times New Roman" w:hAnsi="Times New Roman"/>
          <w:sz w:val="28"/>
          <w:szCs w:val="28"/>
        </w:rPr>
        <w:t xml:space="preserve">відбувається щорічно </w:t>
      </w:r>
      <w:r w:rsidRPr="001153E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D70B5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 w:rsidRPr="00D70B5F">
        <w:rPr>
          <w:rFonts w:ascii="Times New Roman" w:hAnsi="Times New Roman"/>
          <w:sz w:val="28"/>
          <w:szCs w:val="28"/>
        </w:rPr>
        <w:t xml:space="preserve"> народження </w:t>
      </w:r>
      <w:proofErr w:type="spellStart"/>
      <w:r>
        <w:rPr>
          <w:rFonts w:ascii="Times New Roman" w:hAnsi="Times New Roman"/>
          <w:sz w:val="28"/>
          <w:szCs w:val="28"/>
        </w:rPr>
        <w:t>І.П.</w:t>
      </w:r>
      <w:r w:rsidRPr="00D70B5F">
        <w:rPr>
          <w:rFonts w:ascii="Times New Roman" w:hAnsi="Times New Roman"/>
          <w:sz w:val="28"/>
          <w:szCs w:val="28"/>
        </w:rPr>
        <w:t>Котляревського</w:t>
      </w:r>
      <w:proofErr w:type="spellEnd"/>
      <w:r w:rsidRPr="00D70B5F">
        <w:rPr>
          <w:rFonts w:ascii="Times New Roman" w:hAnsi="Times New Roman"/>
          <w:sz w:val="28"/>
          <w:szCs w:val="28"/>
        </w:rPr>
        <w:t>.</w:t>
      </w:r>
    </w:p>
    <w:p w14:paraId="209A5992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6AEB76" w14:textId="77777777" w:rsidR="00973A74" w:rsidRPr="00D70B5F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D7FB44" w14:textId="77777777" w:rsidR="00973A74" w:rsidRDefault="00973A74" w:rsidP="00D70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EDDFC7" w14:textId="135191CB" w:rsidR="00973A74" w:rsidRPr="00D70B5F" w:rsidRDefault="00A97498" w:rsidP="00B24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 w:rsidR="00973A74">
        <w:rPr>
          <w:rFonts w:ascii="Times New Roman" w:hAnsi="Times New Roman"/>
          <w:sz w:val="28"/>
          <w:szCs w:val="28"/>
        </w:rPr>
        <w:t xml:space="preserve"> </w:t>
      </w:r>
      <w:r w:rsidR="00973A74">
        <w:rPr>
          <w:rFonts w:ascii="Times New Roman" w:hAnsi="Times New Roman"/>
          <w:sz w:val="28"/>
          <w:szCs w:val="28"/>
        </w:rPr>
        <w:tab/>
      </w:r>
      <w:r w:rsidR="00973A74">
        <w:rPr>
          <w:rFonts w:ascii="Times New Roman" w:hAnsi="Times New Roman"/>
          <w:sz w:val="28"/>
          <w:szCs w:val="28"/>
        </w:rPr>
        <w:tab/>
      </w:r>
      <w:r w:rsidR="00973A74">
        <w:rPr>
          <w:rFonts w:ascii="Times New Roman" w:hAnsi="Times New Roman"/>
          <w:sz w:val="28"/>
          <w:szCs w:val="28"/>
        </w:rPr>
        <w:tab/>
      </w:r>
      <w:r w:rsidR="00973A74">
        <w:rPr>
          <w:rFonts w:ascii="Times New Roman" w:hAnsi="Times New Roman"/>
          <w:sz w:val="28"/>
          <w:szCs w:val="28"/>
        </w:rPr>
        <w:tab/>
      </w:r>
      <w:r w:rsidR="00973A74">
        <w:rPr>
          <w:rFonts w:ascii="Times New Roman" w:hAnsi="Times New Roman"/>
          <w:sz w:val="28"/>
          <w:szCs w:val="28"/>
        </w:rPr>
        <w:tab/>
      </w:r>
      <w:r w:rsidR="00973A74">
        <w:rPr>
          <w:rFonts w:ascii="Times New Roman" w:hAnsi="Times New Roman"/>
          <w:sz w:val="28"/>
          <w:szCs w:val="28"/>
        </w:rPr>
        <w:tab/>
        <w:t xml:space="preserve">Олександр </w:t>
      </w:r>
      <w:r>
        <w:rPr>
          <w:rFonts w:ascii="Times New Roman" w:hAnsi="Times New Roman"/>
          <w:sz w:val="28"/>
          <w:szCs w:val="28"/>
        </w:rPr>
        <w:t>МАМАЙ</w:t>
      </w:r>
    </w:p>
    <w:sectPr w:rsidR="00973A74" w:rsidRPr="00D70B5F" w:rsidSect="00F50E4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4ABF" w14:textId="77777777" w:rsidR="000036CA" w:rsidRDefault="000036CA">
      <w:r>
        <w:separator/>
      </w:r>
    </w:p>
  </w:endnote>
  <w:endnote w:type="continuationSeparator" w:id="0">
    <w:p w14:paraId="5A7D7D0C" w14:textId="77777777" w:rsidR="000036CA" w:rsidRDefault="0000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4411" w14:textId="77777777" w:rsidR="00973A74" w:rsidRDefault="00973A74" w:rsidP="00972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95F71A" w14:textId="77777777" w:rsidR="00973A74" w:rsidRDefault="00973A74" w:rsidP="0081148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2CF6" w14:textId="77777777" w:rsidR="00973A74" w:rsidRDefault="00973A74" w:rsidP="00972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AD0DF31" w14:textId="77777777" w:rsidR="00973A74" w:rsidRDefault="00973A74" w:rsidP="008114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C682" w14:textId="77777777" w:rsidR="000036CA" w:rsidRDefault="000036CA">
      <w:r>
        <w:separator/>
      </w:r>
    </w:p>
  </w:footnote>
  <w:footnote w:type="continuationSeparator" w:id="0">
    <w:p w14:paraId="3C4462E3" w14:textId="77777777" w:rsidR="000036CA" w:rsidRDefault="0000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44B"/>
    <w:multiLevelType w:val="hybridMultilevel"/>
    <w:tmpl w:val="A7B68D0E"/>
    <w:lvl w:ilvl="0" w:tplc="F3464BE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E362D33"/>
    <w:multiLevelType w:val="hybridMultilevel"/>
    <w:tmpl w:val="DE9CB4A4"/>
    <w:lvl w:ilvl="0" w:tplc="F3464BE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FCC"/>
    <w:rsid w:val="00001365"/>
    <w:rsid w:val="000036CA"/>
    <w:rsid w:val="00061428"/>
    <w:rsid w:val="0008739C"/>
    <w:rsid w:val="000904DA"/>
    <w:rsid w:val="00092937"/>
    <w:rsid w:val="00092F9B"/>
    <w:rsid w:val="001153ED"/>
    <w:rsid w:val="00140400"/>
    <w:rsid w:val="00153B99"/>
    <w:rsid w:val="00171E26"/>
    <w:rsid w:val="001A2A55"/>
    <w:rsid w:val="001D1496"/>
    <w:rsid w:val="001D2735"/>
    <w:rsid w:val="001E3E1B"/>
    <w:rsid w:val="002318AB"/>
    <w:rsid w:val="00270A95"/>
    <w:rsid w:val="00295E0F"/>
    <w:rsid w:val="002E0155"/>
    <w:rsid w:val="002F5540"/>
    <w:rsid w:val="003077BE"/>
    <w:rsid w:val="003125F4"/>
    <w:rsid w:val="00364C2A"/>
    <w:rsid w:val="003C5B5A"/>
    <w:rsid w:val="003F367F"/>
    <w:rsid w:val="0042474D"/>
    <w:rsid w:val="00486863"/>
    <w:rsid w:val="004B1863"/>
    <w:rsid w:val="004B4357"/>
    <w:rsid w:val="00530044"/>
    <w:rsid w:val="005E1A58"/>
    <w:rsid w:val="00605C1B"/>
    <w:rsid w:val="006343FF"/>
    <w:rsid w:val="006A01F8"/>
    <w:rsid w:val="006B226A"/>
    <w:rsid w:val="006F1BFD"/>
    <w:rsid w:val="0072196D"/>
    <w:rsid w:val="00743792"/>
    <w:rsid w:val="00754BD1"/>
    <w:rsid w:val="00811480"/>
    <w:rsid w:val="00860D6E"/>
    <w:rsid w:val="008B410F"/>
    <w:rsid w:val="008E602B"/>
    <w:rsid w:val="008F0524"/>
    <w:rsid w:val="00920929"/>
    <w:rsid w:val="00941E05"/>
    <w:rsid w:val="009566EA"/>
    <w:rsid w:val="00972F42"/>
    <w:rsid w:val="00973A74"/>
    <w:rsid w:val="00975ED5"/>
    <w:rsid w:val="009B436D"/>
    <w:rsid w:val="009D47CF"/>
    <w:rsid w:val="00A60F68"/>
    <w:rsid w:val="00A639E9"/>
    <w:rsid w:val="00A97498"/>
    <w:rsid w:val="00AA7CC3"/>
    <w:rsid w:val="00AE3F2F"/>
    <w:rsid w:val="00B01FCC"/>
    <w:rsid w:val="00B245AC"/>
    <w:rsid w:val="00B77B80"/>
    <w:rsid w:val="00BB11FD"/>
    <w:rsid w:val="00C051E4"/>
    <w:rsid w:val="00C06198"/>
    <w:rsid w:val="00C07C67"/>
    <w:rsid w:val="00C11C28"/>
    <w:rsid w:val="00C14010"/>
    <w:rsid w:val="00C67725"/>
    <w:rsid w:val="00CB51F8"/>
    <w:rsid w:val="00CE47FC"/>
    <w:rsid w:val="00D70B5F"/>
    <w:rsid w:val="00DA73E4"/>
    <w:rsid w:val="00DE40BB"/>
    <w:rsid w:val="00DE6B07"/>
    <w:rsid w:val="00E422C7"/>
    <w:rsid w:val="00E84A98"/>
    <w:rsid w:val="00ED0542"/>
    <w:rsid w:val="00F235EB"/>
    <w:rsid w:val="00F43EBF"/>
    <w:rsid w:val="00F50E4E"/>
    <w:rsid w:val="00F63C7E"/>
    <w:rsid w:val="00F76FAD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5D25B7"/>
  <w15:docId w15:val="{FE798370-A745-4549-9509-99B0FB05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E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1480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4B1863"/>
    <w:rPr>
      <w:rFonts w:cs="Times New Roman"/>
      <w:lang w:eastAsia="en-US"/>
    </w:rPr>
  </w:style>
  <w:style w:type="character" w:styleId="a5">
    <w:name w:val="page number"/>
    <w:uiPriority w:val="99"/>
    <w:rsid w:val="0081148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86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3563</Words>
  <Characters>2032</Characters>
  <Application>Microsoft Office Word</Application>
  <DocSecurity>0</DocSecurity>
  <Lines>16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</dc:creator>
  <cp:keywords/>
  <dc:description/>
  <cp:lastModifiedBy>user</cp:lastModifiedBy>
  <cp:revision>71</cp:revision>
  <cp:lastPrinted>2021-10-28T07:52:00Z</cp:lastPrinted>
  <dcterms:created xsi:type="dcterms:W3CDTF">2020-01-15T12:41:00Z</dcterms:created>
  <dcterms:modified xsi:type="dcterms:W3CDTF">2021-10-29T07:51:00Z</dcterms:modified>
</cp:coreProperties>
</file>